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0B9CF" w14:textId="65197AA3" w:rsidR="003A69B7" w:rsidRPr="006E4CE1" w:rsidRDefault="003A69B7" w:rsidP="003A69B7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6E4CE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Лекция 2. Классификация городских дорог и улиц. Назначение, требования к ним. Городские автомобильные магистрали.</w:t>
      </w:r>
    </w:p>
    <w:p w14:paraId="1D82A20C" w14:textId="378F703D" w:rsidR="008E1339" w:rsidRPr="006E4CE1" w:rsidRDefault="008E1339" w:rsidP="003A69B7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14:paraId="1D1D4BBE" w14:textId="77777777" w:rsidR="008E1339" w:rsidRPr="006E4CE1" w:rsidRDefault="008E1339" w:rsidP="008E133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7EF6D27" w14:textId="230AE90A" w:rsidR="008E1339" w:rsidRPr="006E4CE1" w:rsidRDefault="008E1339" w:rsidP="008E1339">
      <w:pPr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 w:rsidRPr="006E4CE1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E4CE1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6E4CE1">
        <w:rPr>
          <w:rFonts w:ascii="Times New Roman" w:hAnsi="Times New Roman" w:cs="Times New Roman"/>
          <w:sz w:val="28"/>
          <w:szCs w:val="28"/>
        </w:rPr>
        <w:t>.1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3"/>
        <w:gridCol w:w="3139"/>
        <w:gridCol w:w="3083"/>
      </w:tblGrid>
      <w:tr w:rsidR="008E1339" w:rsidRPr="006E4CE1" w14:paraId="30DE1452" w14:textId="77777777" w:rsidTr="00DA15A8">
        <w:tc>
          <w:tcPr>
            <w:tcW w:w="3190" w:type="dxa"/>
            <w:vAlign w:val="center"/>
          </w:tcPr>
          <w:p w14:paraId="073B1C55" w14:textId="77777777" w:rsidR="008E1339" w:rsidRPr="006E4CE1" w:rsidRDefault="008E1339" w:rsidP="00DA15A8">
            <w:pPr>
              <w:jc w:val="center"/>
              <w:rPr>
                <w:b/>
                <w:bCs/>
                <w:sz w:val="28"/>
                <w:szCs w:val="28"/>
              </w:rPr>
            </w:pPr>
            <w:r w:rsidRPr="006E4CE1">
              <w:rPr>
                <w:b/>
                <w:bCs/>
                <w:sz w:val="28"/>
                <w:szCs w:val="28"/>
              </w:rPr>
              <w:t>Категории улиц и дорог</w:t>
            </w:r>
          </w:p>
        </w:tc>
        <w:tc>
          <w:tcPr>
            <w:tcW w:w="3190" w:type="dxa"/>
            <w:vAlign w:val="center"/>
          </w:tcPr>
          <w:p w14:paraId="01BA8DF9" w14:textId="77777777" w:rsidR="008E1339" w:rsidRPr="006E4CE1" w:rsidRDefault="008E1339" w:rsidP="00DA15A8">
            <w:pPr>
              <w:jc w:val="center"/>
              <w:rPr>
                <w:b/>
                <w:bCs/>
                <w:sz w:val="28"/>
                <w:szCs w:val="28"/>
              </w:rPr>
            </w:pPr>
            <w:r w:rsidRPr="006E4CE1">
              <w:rPr>
                <w:b/>
                <w:bCs/>
                <w:sz w:val="28"/>
                <w:szCs w:val="28"/>
              </w:rPr>
              <w:t>Основное назначение улиц и дорог</w:t>
            </w:r>
          </w:p>
        </w:tc>
        <w:tc>
          <w:tcPr>
            <w:tcW w:w="3191" w:type="dxa"/>
            <w:vAlign w:val="center"/>
          </w:tcPr>
          <w:p w14:paraId="6CE5398F" w14:textId="77777777" w:rsidR="008E1339" w:rsidRPr="006E4CE1" w:rsidRDefault="008E1339" w:rsidP="00DA15A8">
            <w:pPr>
              <w:jc w:val="center"/>
              <w:rPr>
                <w:b/>
                <w:bCs/>
                <w:sz w:val="28"/>
                <w:szCs w:val="28"/>
              </w:rPr>
            </w:pPr>
            <w:r w:rsidRPr="006E4CE1">
              <w:rPr>
                <w:b/>
                <w:bCs/>
                <w:sz w:val="28"/>
                <w:szCs w:val="28"/>
              </w:rPr>
              <w:t>Расчетная скорость движения, км/ч</w:t>
            </w:r>
          </w:p>
        </w:tc>
      </w:tr>
      <w:tr w:rsidR="008E1339" w:rsidRPr="006E4CE1" w14:paraId="5A514DB9" w14:textId="77777777" w:rsidTr="00DA15A8">
        <w:tc>
          <w:tcPr>
            <w:tcW w:w="3190" w:type="dxa"/>
          </w:tcPr>
          <w:p w14:paraId="52BE5173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Скоростные дороги</w:t>
            </w:r>
          </w:p>
        </w:tc>
        <w:tc>
          <w:tcPr>
            <w:tcW w:w="3190" w:type="dxa"/>
          </w:tcPr>
          <w:p w14:paraId="6A478370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Скоростная транспортная связь между районами крупнейшего или крупного города и между городами и другими населенными пунктами системы группового расселения с развязкой движения транспорта в разных уровнях</w:t>
            </w:r>
          </w:p>
        </w:tc>
        <w:tc>
          <w:tcPr>
            <w:tcW w:w="3191" w:type="dxa"/>
            <w:vAlign w:val="center"/>
          </w:tcPr>
          <w:p w14:paraId="548A57A6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120</w:t>
            </w:r>
          </w:p>
        </w:tc>
      </w:tr>
      <w:tr w:rsidR="008E1339" w:rsidRPr="006E4CE1" w14:paraId="34EF2B1E" w14:textId="77777777" w:rsidTr="00DA15A8">
        <w:tc>
          <w:tcPr>
            <w:tcW w:w="3190" w:type="dxa"/>
            <w:vAlign w:val="center"/>
          </w:tcPr>
          <w:p w14:paraId="7C1FAAEA" w14:textId="77777777" w:rsidR="008E1339" w:rsidRPr="006E4CE1" w:rsidRDefault="008E1339" w:rsidP="00DA15A8">
            <w:pPr>
              <w:rPr>
                <w:sz w:val="28"/>
                <w:szCs w:val="28"/>
              </w:rPr>
            </w:pPr>
            <w:proofErr w:type="gramStart"/>
            <w:r w:rsidRPr="006E4CE1">
              <w:rPr>
                <w:sz w:val="28"/>
                <w:szCs w:val="28"/>
              </w:rPr>
              <w:t>Магистральные  улицы</w:t>
            </w:r>
            <w:proofErr w:type="gramEnd"/>
            <w:r w:rsidRPr="006E4CE1">
              <w:rPr>
                <w:sz w:val="28"/>
                <w:szCs w:val="28"/>
              </w:rPr>
              <w:t xml:space="preserve"> и дороги:</w:t>
            </w:r>
          </w:p>
        </w:tc>
        <w:tc>
          <w:tcPr>
            <w:tcW w:w="3190" w:type="dxa"/>
          </w:tcPr>
          <w:p w14:paraId="65ECC4BF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91" w:type="dxa"/>
            <w:vAlign w:val="center"/>
          </w:tcPr>
          <w:p w14:paraId="4744C966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</w:p>
        </w:tc>
      </w:tr>
      <w:tr w:rsidR="008E1339" w:rsidRPr="006E4CE1" w14:paraId="14C53086" w14:textId="77777777" w:rsidTr="00DA15A8">
        <w:tc>
          <w:tcPr>
            <w:tcW w:w="3190" w:type="dxa"/>
          </w:tcPr>
          <w:p w14:paraId="5655E84D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общегородского значения</w:t>
            </w:r>
          </w:p>
        </w:tc>
        <w:tc>
          <w:tcPr>
            <w:tcW w:w="3190" w:type="dxa"/>
          </w:tcPr>
          <w:p w14:paraId="38BDB9F9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 xml:space="preserve">Непрерывного движения – транспортная связь   между жилыми, промышленными районами и  общественными центрами, а также со скоростными дорогами в пределах города с развязкой движения транспорта в разных уровнях Регулируемого движения – транспортная связь в пределах города   между жилыми, промышленными районами и общественными центрами, а также с   магистральными </w:t>
            </w:r>
            <w:r w:rsidRPr="006E4CE1">
              <w:rPr>
                <w:sz w:val="28"/>
                <w:szCs w:val="28"/>
              </w:rPr>
              <w:lastRenderedPageBreak/>
              <w:t>улицами непрерывного движения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619463CA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lastRenderedPageBreak/>
              <w:t>100</w:t>
            </w:r>
          </w:p>
        </w:tc>
      </w:tr>
      <w:tr w:rsidR="008E1339" w:rsidRPr="006E4CE1" w14:paraId="3353ACC0" w14:textId="77777777" w:rsidTr="00DA15A8">
        <w:tc>
          <w:tcPr>
            <w:tcW w:w="3190" w:type="dxa"/>
          </w:tcPr>
          <w:p w14:paraId="6BE34CFC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районного значения</w:t>
            </w:r>
          </w:p>
        </w:tc>
        <w:tc>
          <w:tcPr>
            <w:tcW w:w="3190" w:type="dxa"/>
          </w:tcPr>
          <w:p w14:paraId="0A0D4441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Транспортная связь в пределах района и с магистральными улицами общегородского значения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3A0029E3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80</w:t>
            </w:r>
          </w:p>
        </w:tc>
      </w:tr>
      <w:tr w:rsidR="008E1339" w:rsidRPr="006E4CE1" w14:paraId="50EDE94F" w14:textId="77777777" w:rsidTr="00DA15A8">
        <w:tc>
          <w:tcPr>
            <w:tcW w:w="3190" w:type="dxa"/>
          </w:tcPr>
          <w:p w14:paraId="2C171FF0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дороги грузового движения</w:t>
            </w:r>
          </w:p>
        </w:tc>
        <w:tc>
          <w:tcPr>
            <w:tcW w:w="3190" w:type="dxa"/>
          </w:tcPr>
          <w:p w14:paraId="0E30FA08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Перевозка промышленных и строительных грузов, осуществляемая вне жилой застройки, между промышленными и коммунально-складскими зонами города с устройством пересечений с другими улицами идо-рогами в одном уровне</w:t>
            </w:r>
          </w:p>
        </w:tc>
        <w:tc>
          <w:tcPr>
            <w:tcW w:w="3191" w:type="dxa"/>
            <w:vAlign w:val="center"/>
          </w:tcPr>
          <w:p w14:paraId="07F4AF18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80</w:t>
            </w:r>
          </w:p>
        </w:tc>
      </w:tr>
      <w:tr w:rsidR="008E1339" w:rsidRPr="006E4CE1" w14:paraId="15663756" w14:textId="77777777" w:rsidTr="00DA15A8">
        <w:tc>
          <w:tcPr>
            <w:tcW w:w="3190" w:type="dxa"/>
            <w:vAlign w:val="center"/>
          </w:tcPr>
          <w:p w14:paraId="521C6160" w14:textId="77777777" w:rsidR="008E1339" w:rsidRPr="006E4CE1" w:rsidRDefault="008E1339" w:rsidP="00DA15A8">
            <w:pPr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Улицы и дороги местного значения</w:t>
            </w:r>
          </w:p>
        </w:tc>
        <w:tc>
          <w:tcPr>
            <w:tcW w:w="3190" w:type="dxa"/>
          </w:tcPr>
          <w:p w14:paraId="25D08C60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91" w:type="dxa"/>
            <w:vAlign w:val="center"/>
          </w:tcPr>
          <w:p w14:paraId="4CA5F2F3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</w:p>
        </w:tc>
      </w:tr>
      <w:tr w:rsidR="008E1339" w:rsidRPr="006E4CE1" w14:paraId="07558195" w14:textId="77777777" w:rsidTr="00DA15A8">
        <w:tc>
          <w:tcPr>
            <w:tcW w:w="3190" w:type="dxa"/>
          </w:tcPr>
          <w:p w14:paraId="0D6596AB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жилые улицы</w:t>
            </w:r>
          </w:p>
        </w:tc>
        <w:tc>
          <w:tcPr>
            <w:tcW w:w="3190" w:type="dxa"/>
          </w:tcPr>
          <w:p w14:paraId="0D51C8FC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Транспортная (без пропуска общественного транспорта) и пешеходная связь жилых микрорайонов и групп жилых зданий с магистральными улицами районного значения</w:t>
            </w:r>
          </w:p>
        </w:tc>
        <w:tc>
          <w:tcPr>
            <w:tcW w:w="3191" w:type="dxa"/>
            <w:vAlign w:val="center"/>
          </w:tcPr>
          <w:p w14:paraId="15981B21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60</w:t>
            </w:r>
          </w:p>
        </w:tc>
      </w:tr>
      <w:tr w:rsidR="008E1339" w:rsidRPr="006E4CE1" w14:paraId="79477E6C" w14:textId="77777777" w:rsidTr="00DA15A8">
        <w:tc>
          <w:tcPr>
            <w:tcW w:w="3190" w:type="dxa"/>
          </w:tcPr>
          <w:p w14:paraId="7658D444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дороги промышленных и коммунально-складских районов</w:t>
            </w:r>
          </w:p>
        </w:tc>
        <w:tc>
          <w:tcPr>
            <w:tcW w:w="3190" w:type="dxa"/>
          </w:tcPr>
          <w:p w14:paraId="48D43C2C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 xml:space="preserve">Перевозка промышленных и строительных грузов в пределах района, обеспечение связи с дорогами грузового движения с устройством пересечений с другими </w:t>
            </w:r>
            <w:r w:rsidRPr="006E4CE1">
              <w:rPr>
                <w:sz w:val="28"/>
                <w:szCs w:val="28"/>
              </w:rPr>
              <w:lastRenderedPageBreak/>
              <w:t>улицами и дорогами в одном уровне</w:t>
            </w:r>
          </w:p>
        </w:tc>
        <w:tc>
          <w:tcPr>
            <w:tcW w:w="3191" w:type="dxa"/>
            <w:vAlign w:val="center"/>
          </w:tcPr>
          <w:p w14:paraId="11154D69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lastRenderedPageBreak/>
              <w:t>60</w:t>
            </w:r>
          </w:p>
        </w:tc>
      </w:tr>
      <w:tr w:rsidR="008E1339" w:rsidRPr="006E4CE1" w14:paraId="2133EBC7" w14:textId="77777777" w:rsidTr="00DA15A8">
        <w:tc>
          <w:tcPr>
            <w:tcW w:w="3190" w:type="dxa"/>
          </w:tcPr>
          <w:p w14:paraId="46C9E7CD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пешеходные улицы и дороги</w:t>
            </w:r>
          </w:p>
        </w:tc>
        <w:tc>
          <w:tcPr>
            <w:tcW w:w="3190" w:type="dxa"/>
          </w:tcPr>
          <w:p w14:paraId="4ACE72F9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Пешеходная связь с местами приложения труда, учреждениями и предприятиями обслуживания, местами отдыха и остановками общественного транспорта</w:t>
            </w:r>
          </w:p>
        </w:tc>
        <w:tc>
          <w:tcPr>
            <w:tcW w:w="3191" w:type="dxa"/>
            <w:vAlign w:val="center"/>
          </w:tcPr>
          <w:p w14:paraId="6D1D8994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60</w:t>
            </w:r>
          </w:p>
        </w:tc>
      </w:tr>
      <w:tr w:rsidR="008E1339" w:rsidRPr="006E4CE1" w14:paraId="447AFFF2" w14:textId="77777777" w:rsidTr="00DA15A8">
        <w:tc>
          <w:tcPr>
            <w:tcW w:w="3190" w:type="dxa"/>
          </w:tcPr>
          <w:p w14:paraId="5FE8F241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поселковые улицы</w:t>
            </w:r>
          </w:p>
        </w:tc>
        <w:tc>
          <w:tcPr>
            <w:tcW w:w="3190" w:type="dxa"/>
          </w:tcPr>
          <w:p w14:paraId="06A293F7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 xml:space="preserve">Транспортная связь внутри селитебной зоны с общественным центром, учреждениями и предприятиями обслуживания поселков и сельских населенных пунктов </w:t>
            </w:r>
          </w:p>
        </w:tc>
        <w:tc>
          <w:tcPr>
            <w:tcW w:w="3191" w:type="dxa"/>
            <w:vAlign w:val="center"/>
          </w:tcPr>
          <w:p w14:paraId="261310DF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60</w:t>
            </w:r>
          </w:p>
        </w:tc>
      </w:tr>
      <w:tr w:rsidR="008E1339" w:rsidRPr="006E4CE1" w14:paraId="4D2952B9" w14:textId="77777777" w:rsidTr="00DA15A8">
        <w:tc>
          <w:tcPr>
            <w:tcW w:w="3190" w:type="dxa"/>
          </w:tcPr>
          <w:p w14:paraId="3DB9C4F3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поселковые дороги</w:t>
            </w:r>
          </w:p>
        </w:tc>
        <w:tc>
          <w:tcPr>
            <w:tcW w:w="3190" w:type="dxa"/>
          </w:tcPr>
          <w:p w14:paraId="1AC5768C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Транспортная связь между селитебной и производственной зонами; промышленными и коммунально-складскими зонами, а также в пределах этих зон</w:t>
            </w:r>
          </w:p>
        </w:tc>
        <w:tc>
          <w:tcPr>
            <w:tcW w:w="3191" w:type="dxa"/>
            <w:vAlign w:val="center"/>
          </w:tcPr>
          <w:p w14:paraId="24618B4A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60</w:t>
            </w:r>
          </w:p>
        </w:tc>
      </w:tr>
      <w:tr w:rsidR="008E1339" w:rsidRPr="006E4CE1" w14:paraId="71965FEE" w14:textId="77777777" w:rsidTr="00DA15A8">
        <w:tc>
          <w:tcPr>
            <w:tcW w:w="3190" w:type="dxa"/>
          </w:tcPr>
          <w:p w14:paraId="45576FEE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проезды</w:t>
            </w:r>
          </w:p>
        </w:tc>
        <w:tc>
          <w:tcPr>
            <w:tcW w:w="3190" w:type="dxa"/>
          </w:tcPr>
          <w:p w14:paraId="466DC671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Транспортная связь в пределах микрорайонов</w:t>
            </w:r>
          </w:p>
        </w:tc>
        <w:tc>
          <w:tcPr>
            <w:tcW w:w="3191" w:type="dxa"/>
            <w:vAlign w:val="center"/>
          </w:tcPr>
          <w:p w14:paraId="7C62B3BD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30</w:t>
            </w:r>
          </w:p>
        </w:tc>
      </w:tr>
    </w:tbl>
    <w:p w14:paraId="30EB1A7C" w14:textId="77777777" w:rsidR="008E1339" w:rsidRPr="006E4CE1" w:rsidRDefault="008E1339" w:rsidP="008E133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663C59D" w14:textId="749AE1FF" w:rsidR="008E1339" w:rsidRDefault="008E1339" w:rsidP="008E133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E4CE1">
        <w:rPr>
          <w:rFonts w:ascii="Times New Roman" w:hAnsi="Times New Roman" w:cs="Times New Roman"/>
          <w:sz w:val="28"/>
          <w:szCs w:val="28"/>
        </w:rPr>
        <w:t>Примечание. Расчетную скорость движения для горных условии допускается уменьшать: на магистральных улицах и дорогах до 60 км/ч, на улицах и дорогах местного значения до 30 км/ч.</w:t>
      </w:r>
    </w:p>
    <w:p w14:paraId="74DCEAC5" w14:textId="6D302DCC" w:rsidR="006E4CE1" w:rsidRPr="006E4CE1" w:rsidRDefault="006E4CE1" w:rsidP="008E1339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6E4CE1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</w:t>
      </w:r>
      <w:proofErr w:type="spellEnd"/>
      <w:r w:rsidRPr="006E4CE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6E4CE1">
        <w:rPr>
          <w:rFonts w:ascii="Times New Roman" w:hAnsi="Times New Roman" w:cs="Times New Roman"/>
          <w:b/>
          <w:bCs/>
          <w:sz w:val="28"/>
          <w:szCs w:val="28"/>
          <w:lang w:val="kk-KZ"/>
        </w:rPr>
        <w:t>вопросы</w:t>
      </w:r>
      <w:proofErr w:type="spellEnd"/>
      <w:r w:rsidRPr="006E4CE1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6C59E3F7" w14:textId="0F724A2C" w:rsidR="006E4CE1" w:rsidRPr="006E4CE1" w:rsidRDefault="006E4CE1" w:rsidP="006E4CE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E4CE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Классификация городских дорог и улиц.</w:t>
      </w:r>
    </w:p>
    <w:p w14:paraId="7CA0E535" w14:textId="77777777" w:rsidR="008E1339" w:rsidRPr="006E4CE1" w:rsidRDefault="008E1339" w:rsidP="008E1339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38625E7" w14:textId="77777777" w:rsidR="008E1339" w:rsidRPr="006E4CE1" w:rsidRDefault="008E1339" w:rsidP="008E1339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C68EE4E" w14:textId="77777777" w:rsidR="008E1339" w:rsidRPr="006E4CE1" w:rsidRDefault="008E1339" w:rsidP="008E1339">
      <w:pPr>
        <w:rPr>
          <w:rFonts w:ascii="Times New Roman" w:hAnsi="Times New Roman" w:cs="Times New Roman"/>
          <w:sz w:val="28"/>
          <w:szCs w:val="28"/>
        </w:rPr>
      </w:pPr>
    </w:p>
    <w:p w14:paraId="14D1B1C0" w14:textId="77777777" w:rsidR="008E1339" w:rsidRPr="006E4CE1" w:rsidRDefault="008E1339" w:rsidP="003A69B7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5BDDA82" w14:textId="77777777" w:rsidR="00DB719E" w:rsidRPr="006E4CE1" w:rsidRDefault="00DB719E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DB719E" w:rsidRPr="006E4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54BAF"/>
    <w:multiLevelType w:val="hybridMultilevel"/>
    <w:tmpl w:val="A2E0F6B4"/>
    <w:lvl w:ilvl="0" w:tplc="1E0C02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600"/>
    <w:rsid w:val="003A69B7"/>
    <w:rsid w:val="006E4CE1"/>
    <w:rsid w:val="00745600"/>
    <w:rsid w:val="008E1339"/>
    <w:rsid w:val="00D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53289"/>
  <w15:chartTrackingRefBased/>
  <w15:docId w15:val="{5CDDF5B0-3DF8-4A4F-8A0D-7DAE6A51D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3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E4C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2020-08-18T19:39:00Z</dcterms:created>
  <dcterms:modified xsi:type="dcterms:W3CDTF">2020-11-03T13:46:00Z</dcterms:modified>
</cp:coreProperties>
</file>